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CF" w:rsidRPr="004072CF" w:rsidRDefault="004072CF" w:rsidP="004072CF">
      <w:pPr>
        <w:widowControl/>
        <w:ind w:right="-14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72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Отдел образования, молодежной политики, физической культуры  и спорта</w:t>
      </w:r>
    </w:p>
    <w:p w:rsidR="004072CF" w:rsidRPr="004072CF" w:rsidRDefault="004072CF" w:rsidP="004072C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2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Залегощенского района Орловской области</w:t>
      </w:r>
    </w:p>
    <w:p w:rsidR="004072CF" w:rsidRPr="004072CF" w:rsidRDefault="004072CF" w:rsidP="004072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2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4072CF" w:rsidRPr="004072CF" w:rsidRDefault="004072CF" w:rsidP="004072C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303560, пгт.Залегощь, ул.М.Горького, 24</w:t>
      </w:r>
    </w:p>
    <w:p w:rsidR="004072CF" w:rsidRPr="004072CF" w:rsidRDefault="004072CF" w:rsidP="004072C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 (8-486-48) 2-17-48</w:t>
      </w:r>
    </w:p>
    <w:p w:rsidR="004072CF" w:rsidRDefault="004072CF" w:rsidP="004072CF">
      <w:pPr>
        <w:keepNext/>
        <w:widowControl/>
        <w:tabs>
          <w:tab w:val="left" w:pos="6480"/>
          <w:tab w:val="left" w:pos="7020"/>
        </w:tabs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4072C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ПРИКАЗ</w:t>
      </w:r>
    </w:p>
    <w:p w:rsidR="00482A6A" w:rsidRPr="004072CF" w:rsidRDefault="00DF3A32" w:rsidP="00DF3A32">
      <w:pPr>
        <w:keepNext/>
        <w:widowControl/>
        <w:tabs>
          <w:tab w:val="left" w:pos="5719"/>
          <w:tab w:val="left" w:pos="6480"/>
          <w:tab w:val="left" w:pos="7020"/>
        </w:tabs>
        <w:outlineLvl w:val="3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ab/>
      </w:r>
      <w:bookmarkStart w:id="0" w:name="_GoBack"/>
      <w:bookmarkEnd w:id="0"/>
    </w:p>
    <w:p w:rsidR="004072CF" w:rsidRDefault="009A1AB4" w:rsidP="004072CF">
      <w:pPr>
        <w:widowControl/>
        <w:tabs>
          <w:tab w:val="left" w:pos="6480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09 марта  2022</w:t>
      </w:r>
      <w:r w:rsidR="004072CF" w:rsidRPr="004072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№ 62</w:t>
      </w:r>
    </w:p>
    <w:p w:rsidR="006E2DE6" w:rsidRDefault="006E2DE6" w:rsidP="004072CF">
      <w:pPr>
        <w:widowControl/>
        <w:tabs>
          <w:tab w:val="left" w:pos="6480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36C19" w:rsidRPr="00F22686" w:rsidRDefault="00D36C19" w:rsidP="00F2268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43430E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О внедрении </w:t>
      </w:r>
      <w:r w:rsidRPr="0043430E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муниципальной целевой модели наставничества педагогических работников и обучающихся в муниципальных </w:t>
      </w:r>
      <w:r w:rsidR="00F2268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о</w:t>
      </w:r>
      <w:r w:rsidRPr="0043430E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бразовательных организациях Залегощенского района</w:t>
      </w:r>
    </w:p>
    <w:p w:rsidR="00D36C19" w:rsidRPr="004072CF" w:rsidRDefault="00D36C19" w:rsidP="00F2268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B03DB" w:rsidRDefault="006E2DE6" w:rsidP="003B03DB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2DE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 основании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организациях, </w:t>
      </w:r>
      <w:r w:rsidR="007D0AFE">
        <w:rPr>
          <w:rFonts w:ascii="Times New Roman" w:hAnsi="Times New Roman" w:cs="Times New Roman"/>
          <w:sz w:val="26"/>
          <w:szCs w:val="26"/>
        </w:rPr>
        <w:t>приказов</w:t>
      </w:r>
      <w:r w:rsidR="007D0AFE" w:rsidRPr="007D0AFE">
        <w:rPr>
          <w:rFonts w:ascii="Times New Roman" w:hAnsi="Times New Roman" w:cs="Times New Roman"/>
          <w:sz w:val="26"/>
          <w:szCs w:val="26"/>
        </w:rPr>
        <w:t xml:space="preserve"> Департамента образования Орловской области от </w:t>
      </w:r>
      <w:r w:rsidR="007D0AFE">
        <w:rPr>
          <w:rFonts w:ascii="Times New Roman" w:hAnsi="Times New Roman" w:cs="Times New Roman"/>
          <w:sz w:val="26"/>
          <w:szCs w:val="26"/>
        </w:rPr>
        <w:t>02 апреля 2020 года «</w:t>
      </w:r>
      <w:r w:rsidR="007D0AFE">
        <w:rPr>
          <w:rFonts w:ascii="Times New Roman" w:hAnsi="Times New Roman" w:cs="Times New Roman"/>
          <w:color w:val="auto"/>
          <w:sz w:val="27"/>
          <w:szCs w:val="27"/>
          <w:lang w:bidi="ar-SA"/>
        </w:rPr>
        <w:t>О внедрении методологии (целевой модели)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 в Орловской области»,</w:t>
      </w:r>
      <w:r w:rsidR="003B03DB">
        <w:rPr>
          <w:rFonts w:ascii="Times New Roman" w:hAnsi="Times New Roman" w:cs="Times New Roman"/>
          <w:sz w:val="26"/>
          <w:szCs w:val="26"/>
        </w:rPr>
        <w:t xml:space="preserve">   от  </w:t>
      </w:r>
    </w:p>
    <w:p w:rsidR="006D6159" w:rsidRPr="006D6159" w:rsidRDefault="007D0AFE" w:rsidP="003B03DB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7D0AFE">
        <w:rPr>
          <w:rFonts w:ascii="Times New Roman" w:hAnsi="Times New Roman" w:cs="Times New Roman"/>
          <w:sz w:val="26"/>
          <w:szCs w:val="26"/>
        </w:rPr>
        <w:t>9 марта 2022 года № 272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</w:t>
      </w:r>
      <w:r w:rsidR="006E2DE6" w:rsidRPr="003B03D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068DD">
        <w:rPr>
          <w:rFonts w:ascii="Times New Roman" w:hAnsi="Times New Roman" w:cs="Times New Roman"/>
          <w:sz w:val="28"/>
          <w:szCs w:val="28"/>
        </w:rPr>
        <w:t>в целях повышения качества образования и достижения результатов регионального проекта «Современная школа» национального проекта «Образование»,</w:t>
      </w:r>
      <w:r w:rsidR="006E2DE6" w:rsidRPr="006E2DE6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молодых специалистов и вновь принятых педагогических работников, повышения уровня их метод</w:t>
      </w:r>
      <w:r w:rsidR="000B681E">
        <w:rPr>
          <w:rFonts w:ascii="Times New Roman" w:hAnsi="Times New Roman" w:cs="Times New Roman"/>
          <w:sz w:val="28"/>
          <w:szCs w:val="28"/>
        </w:rPr>
        <w:t>ической, научно-</w:t>
      </w:r>
      <w:r w:rsidR="00C80D18" w:rsidRPr="006E2DE6">
        <w:rPr>
          <w:rFonts w:ascii="Times New Roman" w:hAnsi="Times New Roman" w:cs="Times New Roman"/>
          <w:sz w:val="28"/>
          <w:szCs w:val="28"/>
        </w:rPr>
        <w:t>теоретической</w:t>
      </w:r>
      <w:r w:rsidR="006E2DE6" w:rsidRPr="006E2DE6">
        <w:rPr>
          <w:rFonts w:ascii="Times New Roman" w:hAnsi="Times New Roman" w:cs="Times New Roman"/>
          <w:sz w:val="28"/>
          <w:szCs w:val="28"/>
        </w:rPr>
        <w:t>, психолого-педагогической компетенции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</w:p>
    <w:p w:rsidR="003B03DB" w:rsidRDefault="003B03DB" w:rsidP="003B03DB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6E2DE6" w:rsidRDefault="006D6159" w:rsidP="003B03DB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D615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ПРИКАЗЫВАЮ</w:t>
      </w:r>
      <w:r w:rsidRPr="006D6159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</w:p>
    <w:p w:rsidR="003B03DB" w:rsidRPr="003B03DB" w:rsidRDefault="003B03DB" w:rsidP="003B03DB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E2DE6" w:rsidRPr="006E2DE6" w:rsidRDefault="006E2DE6" w:rsidP="006E2DE6">
      <w:pPr>
        <w:widowControl/>
        <w:numPr>
          <w:ilvl w:val="0"/>
          <w:numId w:val="6"/>
        </w:num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Утвердить следующие документы:</w:t>
      </w:r>
    </w:p>
    <w:p w:rsidR="006E2DE6" w:rsidRPr="006E2DE6" w:rsidRDefault="006E2DE6" w:rsidP="003B03DB">
      <w:pPr>
        <w:widowControl/>
        <w:numPr>
          <w:ilvl w:val="1"/>
          <w:numId w:val="6"/>
        </w:numPr>
        <w:autoSpaceDE w:val="0"/>
        <w:autoSpaceDN w:val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Положение о Муниципальной целевой модели наставничества педагогических работников и обучающихся в образовательных организациях </w:t>
      </w:r>
      <w:r w:rsidR="000068DD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Залегощенского района 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согласно приложению 1 к настоящему приказу; </w:t>
      </w:r>
    </w:p>
    <w:p w:rsidR="006E2DE6" w:rsidRDefault="006E2DE6" w:rsidP="003B03DB">
      <w:pPr>
        <w:widowControl/>
        <w:numPr>
          <w:ilvl w:val="1"/>
          <w:numId w:val="6"/>
        </w:numPr>
        <w:autoSpaceDE w:val="0"/>
        <w:autoSpaceDN w:val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План мероприятий (дорожную карту) внедрения Муниципальной целевой модели наставничества педагогических работников и обучающихся в муниципальных 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lastRenderedPageBreak/>
        <w:t xml:space="preserve">образовательных организациях </w:t>
      </w:r>
      <w:r w:rsidR="000068DD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Залегощенского района 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согласно пр</w:t>
      </w:r>
      <w:r w:rsidR="00531AE5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иложению 2 к настоящему приказу.</w:t>
      </w:r>
    </w:p>
    <w:p w:rsidR="003B03DB" w:rsidRPr="006E2DE6" w:rsidRDefault="003B03DB" w:rsidP="003B03DB">
      <w:pPr>
        <w:widowControl/>
        <w:autoSpaceDE w:val="0"/>
        <w:autoSpaceDN w:val="0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6E2DE6" w:rsidRDefault="006E2DE6" w:rsidP="006D6159">
      <w:pPr>
        <w:widowControl/>
        <w:numPr>
          <w:ilvl w:val="0"/>
          <w:numId w:val="6"/>
        </w:numPr>
        <w:autoSpaceDE w:val="0"/>
        <w:autoSpaceDN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Руководителям образовательных организац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ий Залегощенского района 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организовать работу по внедрению Муниципальной целевой модели наставничества педагоги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ческих работников и обучающихся</w:t>
      </w:r>
      <w:r w:rsidR="00531AE5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и выполнению целевых показателей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.</w:t>
      </w:r>
    </w:p>
    <w:p w:rsidR="006D6159" w:rsidRDefault="00F70A9E" w:rsidP="00F70A9E">
      <w:pPr>
        <w:widowControl/>
        <w:tabs>
          <w:tab w:val="left" w:pos="5435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</w:r>
    </w:p>
    <w:p w:rsidR="00F83CDB" w:rsidRDefault="006D6159" w:rsidP="0057132C">
      <w:pPr>
        <w:pStyle w:val="Default"/>
        <w:jc w:val="both"/>
        <w:rPr>
          <w:color w:val="auto"/>
          <w:sz w:val="26"/>
          <w:szCs w:val="26"/>
        </w:rPr>
      </w:pPr>
      <w:r w:rsidRPr="007E32F3">
        <w:rPr>
          <w:rFonts w:eastAsia="Times New Roman"/>
          <w:color w:val="auto"/>
          <w:sz w:val="26"/>
          <w:szCs w:val="26"/>
        </w:rPr>
        <w:t xml:space="preserve">3.  </w:t>
      </w:r>
      <w:r w:rsidR="007E32F3" w:rsidRPr="007E32F3">
        <w:rPr>
          <w:rFonts w:eastAsia="Times New Roman"/>
          <w:color w:val="auto"/>
          <w:sz w:val="26"/>
          <w:szCs w:val="26"/>
        </w:rPr>
        <w:t xml:space="preserve">Назначить </w:t>
      </w:r>
      <w:r w:rsidR="007E32F3" w:rsidRPr="007E32F3">
        <w:rPr>
          <w:color w:val="auto"/>
          <w:sz w:val="26"/>
          <w:szCs w:val="26"/>
        </w:rPr>
        <w:t xml:space="preserve">координатором по внедрению системы (целевой модели) </w:t>
      </w:r>
      <w:r w:rsidR="0057132C">
        <w:rPr>
          <w:color w:val="auto"/>
          <w:sz w:val="26"/>
          <w:szCs w:val="26"/>
        </w:rPr>
        <w:t>наставничества среди обучающихся</w:t>
      </w:r>
      <w:r w:rsidR="007E32F3" w:rsidRPr="007E32F3">
        <w:rPr>
          <w:color w:val="auto"/>
          <w:sz w:val="26"/>
          <w:szCs w:val="26"/>
        </w:rPr>
        <w:t xml:space="preserve"> в образовательны</w:t>
      </w:r>
      <w:r w:rsidR="0057132C">
        <w:rPr>
          <w:color w:val="auto"/>
          <w:sz w:val="26"/>
          <w:szCs w:val="26"/>
        </w:rPr>
        <w:t xml:space="preserve">х организациях Залегощенского района  Рыкову А.С., главного специалиста </w:t>
      </w:r>
      <w:r w:rsidR="0057132C" w:rsidRPr="006D6159">
        <w:rPr>
          <w:rFonts w:eastAsia="Times New Roman"/>
          <w:color w:val="auto"/>
          <w:sz w:val="26"/>
          <w:szCs w:val="26"/>
        </w:rPr>
        <w:t>отдела образования, молодежной политики, физической культуры  и спорта администрации Залегощенского района Орловской области</w:t>
      </w:r>
      <w:r w:rsidR="007E32F3" w:rsidRPr="007E32F3">
        <w:rPr>
          <w:color w:val="auto"/>
          <w:sz w:val="26"/>
          <w:szCs w:val="26"/>
        </w:rPr>
        <w:t>.</w:t>
      </w:r>
    </w:p>
    <w:p w:rsidR="007E32F3" w:rsidRPr="007E32F3" w:rsidRDefault="007E32F3" w:rsidP="0057132C">
      <w:pPr>
        <w:pStyle w:val="Default"/>
        <w:jc w:val="both"/>
        <w:rPr>
          <w:color w:val="auto"/>
          <w:sz w:val="26"/>
          <w:szCs w:val="26"/>
        </w:rPr>
      </w:pPr>
    </w:p>
    <w:p w:rsidR="007E32F3" w:rsidRPr="007E32F3" w:rsidRDefault="007E32F3" w:rsidP="0057132C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4</w:t>
      </w:r>
      <w:r w:rsidRPr="007E32F3">
        <w:rPr>
          <w:rFonts w:eastAsia="Times New Roman"/>
          <w:color w:val="auto"/>
          <w:sz w:val="26"/>
          <w:szCs w:val="26"/>
        </w:rPr>
        <w:t xml:space="preserve">.  Назначить </w:t>
      </w:r>
      <w:r w:rsidRPr="007E32F3">
        <w:rPr>
          <w:color w:val="auto"/>
          <w:sz w:val="26"/>
          <w:szCs w:val="26"/>
        </w:rPr>
        <w:t>координатором по внедрению системы (целевой модели) наставничества педагогических работников в образовательных организациях Орловской области</w:t>
      </w:r>
      <w:r w:rsidR="0057132C">
        <w:rPr>
          <w:color w:val="auto"/>
          <w:sz w:val="26"/>
          <w:szCs w:val="26"/>
        </w:rPr>
        <w:t xml:space="preserve">Залегощенского района  Безбородову Е.Г., главного специалиста </w:t>
      </w:r>
      <w:r w:rsidR="0057132C" w:rsidRPr="006D6159">
        <w:rPr>
          <w:rFonts w:eastAsia="Times New Roman"/>
          <w:color w:val="auto"/>
          <w:sz w:val="26"/>
          <w:szCs w:val="26"/>
        </w:rPr>
        <w:t>отдела образования, молодежной политики, физической культуры  и спорта администрации Залегощенского района Орловской области</w:t>
      </w:r>
      <w:r w:rsidRPr="007E32F3">
        <w:rPr>
          <w:color w:val="auto"/>
          <w:sz w:val="26"/>
          <w:szCs w:val="26"/>
        </w:rPr>
        <w:t>.</w:t>
      </w:r>
    </w:p>
    <w:p w:rsidR="007E32F3" w:rsidRDefault="007E32F3" w:rsidP="007E32F3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D6159" w:rsidRDefault="007E32F3" w:rsidP="006D6159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 </w:t>
      </w:r>
      <w:r w:rsidR="006D6159"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Главному специалисту отдела образования, молодежной политики, физической культуры  и спорта администрации Залегощенского района Орловской области Рыковой А.С. обеспечить размещение данного приказа на соответствующей странице официального сайта отдела образования, молодежной политики, физической культуры  и спорта администрации Залегощенского района Орловской области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D6159" w:rsidRDefault="006D6159" w:rsidP="006D6159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D6159" w:rsidRPr="006D6159" w:rsidRDefault="007E32F3" w:rsidP="006D6159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Контроль за исполнением данного приказа оставляю за собой.</w:t>
      </w:r>
    </w:p>
    <w:p w:rsidR="006D6159" w:rsidRPr="006D6159" w:rsidRDefault="006D6159" w:rsidP="006D6159">
      <w:pPr>
        <w:widowControl/>
        <w:autoSpaceDE w:val="0"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2DE6" w:rsidRPr="006E2DE6" w:rsidRDefault="006E2DE6" w:rsidP="006E2DE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068DD" w:rsidRPr="000068DD" w:rsidRDefault="000068DD" w:rsidP="000068D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8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                                               И.В. Зубова    </w:t>
      </w:r>
    </w:p>
    <w:p w:rsidR="006E2DE6" w:rsidRPr="006E2DE6" w:rsidRDefault="006E2DE6" w:rsidP="006E2DE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B03DB" w:rsidRDefault="003B03DB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52229" w:rsidRDefault="00B52229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31AE5" w:rsidRDefault="00531AE5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22686" w:rsidRDefault="00F22686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22686" w:rsidRDefault="00F22686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3B03DB" w:rsidRDefault="002C4763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3D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1</w:t>
      </w:r>
    </w:p>
    <w:p w:rsidR="002C4763" w:rsidRPr="003B03DB" w:rsidRDefault="003B03DB" w:rsidP="003B03DB">
      <w:pPr>
        <w:widowControl/>
        <w:ind w:left="5245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3B03DB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2C4763" w:rsidRPr="003B03DB">
        <w:rPr>
          <w:rFonts w:ascii="Times New Roman" w:eastAsia="Times New Roman" w:hAnsi="Times New Roman" w:cs="Times New Roman"/>
          <w:color w:val="auto"/>
          <w:lang w:bidi="ar-SA"/>
        </w:rPr>
        <w:t xml:space="preserve"> приказу </w:t>
      </w:r>
      <w:r w:rsidRPr="003B03DB">
        <w:rPr>
          <w:rFonts w:ascii="Times New Roman" w:eastAsia="Times New Roman" w:hAnsi="Times New Roman" w:cs="Times New Roman"/>
          <w:color w:val="auto"/>
          <w:lang w:bidi="ar-SA"/>
        </w:rPr>
        <w:t>отдела образования, молодежной политики, физической культуры  и спорта администрации Залегощенского района Орловской областиот 09.03.2022 года № 62</w:t>
      </w:r>
    </w:p>
    <w:p w:rsidR="002C4763" w:rsidRPr="002C4763" w:rsidRDefault="002C4763" w:rsidP="002C4763">
      <w:pPr>
        <w:widowControl/>
        <w:ind w:left="5760"/>
        <w:jc w:val="both"/>
        <w:rPr>
          <w:rFonts w:ascii="Times New Roman" w:eastAsia="Times New Roman" w:hAnsi="Times New Roman" w:cs="Times New Roman"/>
          <w:color w:val="auto"/>
          <w:szCs w:val="26"/>
          <w:lang w:bidi="ar-SA"/>
        </w:rPr>
      </w:pPr>
    </w:p>
    <w:p w:rsidR="002C4763" w:rsidRPr="002C4763" w:rsidRDefault="002C4763" w:rsidP="002C4763">
      <w:pPr>
        <w:autoSpaceDE w:val="0"/>
        <w:autoSpaceDN w:val="0"/>
        <w:ind w:left="6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763" w:rsidRPr="002C4763" w:rsidRDefault="002C4763" w:rsidP="002C4763">
      <w:pPr>
        <w:autoSpaceDE w:val="0"/>
        <w:autoSpaceDN w:val="0"/>
        <w:ind w:left="6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763" w:rsidRPr="00531AE5" w:rsidRDefault="002C4763" w:rsidP="002C4763">
      <w:pPr>
        <w:autoSpaceDE w:val="0"/>
        <w:autoSpaceDN w:val="0"/>
        <w:ind w:left="6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ПОЛОЖЕНИЕ</w:t>
      </w:r>
    </w:p>
    <w:p w:rsidR="002C4763" w:rsidRPr="00531AE5" w:rsidRDefault="002C4763" w:rsidP="002C4763">
      <w:pPr>
        <w:autoSpaceDE w:val="0"/>
        <w:autoSpaceDN w:val="0"/>
        <w:ind w:left="6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МУНИЦИПАЛЬНОЙ ЦЕЛЕВОЙ МОДЕЛИ НАСТАВНИЧЕСТВА ПЕДАГОГИЧЕСКИХ РАБОТНИКОВ И ОБУЧАЮЩИХСЯ В ОБРАЗОВАТЕЛ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ЬНЫХ ОРГАНИЗАЦИЯХ ЗАЛЕГОЩЕНСКОГО РАЙОНА</w:t>
      </w:r>
    </w:p>
    <w:p w:rsidR="002C4763" w:rsidRPr="00531AE5" w:rsidRDefault="002C4763" w:rsidP="003B03DB">
      <w:pPr>
        <w:autoSpaceDE w:val="0"/>
        <w:autoSpaceDN w:val="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ОБЩИЕ ПОЛОЖЕНИЯ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1.1. Муниципальная целевая модель наставничества педагогических работников и обучающихся в образовател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ьных организациях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 – Целевая модель наставничества) разработана на основании следующих нормативных актов: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1" w:name="_Hlk72425414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1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»;</w:t>
      </w:r>
      <w:bookmarkStart w:id="2" w:name="_Hlk72429479"/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Указа Президента РФ от 7 мая 2018 года № 204 </w:t>
      </w:r>
      <w:bookmarkEnd w:id="2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 национальных целях и стратегических задачах развития Российской Федерации на период до 2024 года»;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5365B4" w:rsidRPr="005365B4" w:rsidRDefault="005365B4" w:rsidP="005365B4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Приказа Департамента образования Орловской области от 02 апреля 2020 года «О внедрении методологии (целевой модели)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 обучающимися в Орловской области»,   </w:t>
      </w:r>
    </w:p>
    <w:p w:rsidR="002C4763" w:rsidRPr="005365B4" w:rsidRDefault="005365B4" w:rsidP="005365B4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Приказа Департамента образования Орловской области 9 марта 2022 года № 272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</w:t>
      </w:r>
      <w:r w:rsidR="002C4763" w:rsidRP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Паспорта регионального проекта «Успех каждого ребенка» (утв. Координационным комитетом по вопросам стратегического развития и реализации приоритетных проектов при Главе УР, протокол от 11 декабря 2018 года № 8);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1.2. Целевая модель наставничества является обязательной для всех образовательных организаций 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осуществляющих деятельность по общеобразовательным, дополнительным общеобразовательным программам (далее – образовательные организации).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1.3. Цель внедрения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специалистов, проживаю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щих на территории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1.4. Задачи внедрения Целевой модели наставничества: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муниципалитете;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выявление и распространение лучших программ и практик наставничества;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1.5. Структура Целевой модели наставничества включает: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нормативное обеспечение внедрения Целевой модели наставничества;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финансово-экономические условия внедрения Целевой модели наставничества;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формы наставничества в образовательных организациях;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механизм реализации Целевой модели наставничества в образовательных организациях;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структура управления Целевой моделью наставничества педагогических работников и обучающихся в образовательных организациях;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содержание и технологии наставничества, реализуемые в Целевой модели;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мониторинг и оценка результатов реализации программ наставничества.</w:t>
      </w:r>
    </w:p>
    <w:p w:rsidR="002C4763" w:rsidRPr="00531AE5" w:rsidRDefault="002C4763" w:rsidP="002C476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theme="minorBidi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1.6. В Положении используются следующие понятия: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Наставник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lastRenderedPageBreak/>
        <w:t>Наставляемый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Куратор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Координатор (оператор) внедрения Целевой модели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Методическое объединение/совет наставников образовательной организации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Целевая модель наставничества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1.7. Срок реализации Целевой модели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наставничества в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 2022–2024 гг.</w:t>
      </w:r>
    </w:p>
    <w:p w:rsidR="002C4763" w:rsidRPr="00531AE5" w:rsidRDefault="002C4763" w:rsidP="009C376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9C376F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II. НОРМАТИВНОЕ ОБЕСПЕЧЕНИЕ ЦЕЛЕВОЙ МОДЕЛИ НАСТАВНИЧЕСТВА В ОБРАЗОВАТЕЛЬНЫХ ОРГАНИЗАЦИЯХ </w:t>
      </w:r>
    </w:p>
    <w:p w:rsidR="002C4763" w:rsidRPr="00531AE5" w:rsidRDefault="002C4763" w:rsidP="002C476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и обучающихся в образовательной организации»; приказом(ами) о закреплении наставнических пар/групп с письменного согласия их участников.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основания для внедрения Целевой модели наставничества в образовательной организации;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сроки внедрения Целевой модели наставничества в образовательной организации;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сроки проведения мониторинга эффективности программ наставничества;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планируемые результаты внедрения Целевой модели наставничества в образовательной организации.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2.3. Письменное согласие наставника на работу наставником.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2.4. Письменное согласие наставляемого (законного представителя несовершеннолетнего наставляемого).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2.5. Дополнительное соглашение к трудовому дого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вору наставника или иной локальный акт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предусматривающий доплату наставнику.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2.6 Приказ об утверждении </w:t>
      </w:r>
      <w:bookmarkStart w:id="3" w:name="_Hlk93854153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«Положения о Системе наставничества педагогических работников и обучающихся в образовательной организации» </w:t>
      </w:r>
      <w:bookmarkEnd w:id="3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(с приложениями:Положение о Системе наставничества педагогических работников в образовательной организации, План мероприятий (дорожная карта) внедрения Системы наставничества педагогических работников и обучающихся в образовательной организации).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2.7. </w:t>
      </w:r>
      <w:bookmarkStart w:id="4" w:name="_Hlk93755517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Приказ(ы) о закреплении наставнических пар/групп с письменного согласия их участников</w:t>
      </w:r>
      <w:bookmarkEnd w:id="4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возложение на них дополнительных обязанностей, связанных с наставнической деятельностью.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III. ФИНАНСОВО-ЭКОНОМИЧЕСКИЕ УСЛОВИЯ ВНЕДРЕНИЯ ЦЕЛЕВОЙ МОДЕЛИ НАСТАВНИЧЕСТВА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r w:rsid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граждение наставников грамотами, дипломами или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благодарственными письмами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2C4763" w:rsidRPr="00531AE5" w:rsidRDefault="009C376F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3.4. В Залегощенском районе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для </w:t>
      </w:r>
      <w:bookmarkStart w:id="5" w:name="100168"/>
      <w:bookmarkStart w:id="6" w:name="100169"/>
      <w:bookmarkEnd w:id="5"/>
      <w:bookmarkEnd w:id="6"/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популяризации роли наставника и повышения его статуса </w:t>
      </w:r>
      <w:r w:rsidR="00234427"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отдела образования, молодежной политики, физической культуры  и спорта администрации Залегоще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нского района Орловской области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организует и проводит следующие мероприятия: </w:t>
      </w:r>
      <w:bookmarkStart w:id="7" w:name="100170"/>
      <w:bookmarkEnd w:id="7"/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фестивали, форумы, конференции наставников</w:t>
      </w:r>
      <w:bookmarkStart w:id="8" w:name="100171"/>
      <w:bookmarkEnd w:id="8"/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конкурсы профессионального мастерства и т.д.</w:t>
      </w:r>
      <w:bookmarkStart w:id="9" w:name="100173"/>
      <w:bookmarkStart w:id="10" w:name="100174"/>
      <w:bookmarkStart w:id="11" w:name="100181"/>
      <w:bookmarkStart w:id="12" w:name="100183"/>
      <w:bookmarkEnd w:id="9"/>
      <w:bookmarkEnd w:id="10"/>
      <w:bookmarkEnd w:id="11"/>
      <w:bookmarkEnd w:id="12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3.5. 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13" w:name="dst100666"/>
      <w:bookmarkEnd w:id="13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3.6. Лучшим наставникам могут быть присуждены 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V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ФОРМЫ НАСТАВНИЧЕСТВА В ОБРАЗОВАТЕЛЬНЫХ ОРГАНИЗАЦИЯХ </w:t>
      </w:r>
    </w:p>
    <w:p w:rsidR="002C4763" w:rsidRPr="00531AE5" w:rsidRDefault="002C4763" w:rsidP="002C476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4.1. В отношении обучающихся Целевая модель наставничества предусматривает реализацию следующих приоритетных форм наставничества: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«ученик – ученик»;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2) «студент – ученик»;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«работодатель – ученик».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 Форма</w:t>
      </w:r>
      <w:r w:rsidR="00455C4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наставничества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 «ученик – ученик»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4.2.1. Форма наставничества «ученик – ученик» осуществляется в индивидуальной или групповой форме.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4.2.2. Цель: разносторонняя поддержка обучающегося либо временная помощь в адаптации к новым условиям обучения.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4.2.3. Задачи реализации формы наставничества «ученик – ученик»: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помощь в проявлении лидерского потенциала;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развитие гибких навыков и метакомпетенций;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оказание помощи в адаптации к новым условиям среды;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создание комфортных условий и экологичных коммуникаций внутри образовательной организации;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формирование устойчивого школьного сообщества и сообщества благодарных выпускников.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4.2.4. Вариации ролевых моделей внутри формы «ученик – ученик»: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«успевающий – неуспевающий» (поддержка в достижении лучших образовательных результатов);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:rsidR="00234427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34427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иные модели наставничества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4.2.5. Взаимодействие наставника и наставляемого в режиме внеурочной деятельности: </w:t>
      </w:r>
    </w:p>
    <w:p w:rsidR="002C4763" w:rsidRPr="00531AE5" w:rsidRDefault="002C4763" w:rsidP="00C6238A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:rsidR="002C4763" w:rsidRPr="00531AE5" w:rsidRDefault="002C4763" w:rsidP="00C6238A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организациях дополнительного образования: проектная и волонтерская деятельность, создание клуба по интересам с лидером-наставником.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 Форма наставничества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 «студент – ученик»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4.3.2. Задачи реализации формы «студент – ученик»: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осознанный выбор дальнейших траекторий обучения;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развитие гибких навыков: коммуникация, целеполагание, планирование, организация;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4.3.3. Вариации ролевых моделей внутри формы «студент – ученик»: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«куратор – автор проекта» (совместная работа над проектом (творческим, образовательным, предпринимательским).Наставник выполняет роль куратора и тьютора, а наставляемый на конкретном примере учится реализовывать свой потенциал).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4.3.4. Взаимодействие наставника и наставляемого в режиме внеурочной деятельности: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общеобразовательных организациях: 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экскурсия в учреждение, где обучается наставник, присутствие на занятиях (определение образовательной траектории).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4.4. Форма наставничества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 «работодатель – ученик»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4.4.1.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4.4.2. Задачи внедрения формы наставничества «работодатель – ученик»: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раскрытие и оценка своего личного и профессионального потенциала;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развитие лидерских, организационных, коммуникативных навыков и метакомпетенций;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приобретение опыта и знакомство с повседневными задачами внутри профессии.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4.4.3. Вариации ролевых моделей формы наставничества «работодатель – ученик»: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4.4.4. Взаимодействие наставника и наставляемого ведется в режиме урочной, внеурочной, проектной деятельности: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общеобразовательных организациях: 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 В отношении педагогических работников Целевая модель наставничества предусматривает реализацию следующих приоритетных форм наставничества:</w:t>
      </w:r>
    </w:p>
    <w:p w:rsidR="002C4763" w:rsidRPr="00531AE5" w:rsidRDefault="002C4763" w:rsidP="002C4763">
      <w:pPr>
        <w:widowControl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«педагог – педагог»,</w:t>
      </w:r>
    </w:p>
    <w:p w:rsidR="002C4763" w:rsidRPr="00531AE5" w:rsidRDefault="002C4763" w:rsidP="002C4763">
      <w:pPr>
        <w:widowControl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«руководитель образовательной организации – педагог», </w:t>
      </w:r>
    </w:p>
    <w:p w:rsidR="002C4763" w:rsidRPr="00B52229" w:rsidRDefault="002C4763" w:rsidP="00B52229">
      <w:pPr>
        <w:widowControl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«работодатель – студент педагогического вуза/колледжа».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4.6 Форма наставничества 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«педагог–педагог»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применяется во всех образовательных организациях общего образования и дополнительного образования. В рамках этой формы одной из основных задач наставничества является сокращение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такой форме наставничества, как «педагог – педагог», возможны следующие модели взаимодействия:</w:t>
      </w:r>
    </w:p>
    <w:p w:rsidR="002C4763" w:rsidRPr="00531AE5" w:rsidRDefault="002C4763" w:rsidP="00AC45E0">
      <w:pPr>
        <w:widowControl/>
        <w:numPr>
          <w:ilvl w:val="0"/>
          <w:numId w:val="10"/>
        </w:numPr>
        <w:ind w:left="0" w:firstLine="10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2C4763" w:rsidRPr="00531AE5" w:rsidRDefault="002C4763" w:rsidP="00AC45E0">
      <w:pPr>
        <w:widowControl/>
        <w:numPr>
          <w:ilvl w:val="0"/>
          <w:numId w:val="10"/>
        </w:numPr>
        <w:ind w:left="0" w:firstLine="10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инициатив.</w:t>
      </w:r>
    </w:p>
    <w:p w:rsidR="002C4763" w:rsidRPr="00531AE5" w:rsidRDefault="002C4763" w:rsidP="00AC45E0">
      <w:pPr>
        <w:widowControl/>
        <w:numPr>
          <w:ilvl w:val="0"/>
          <w:numId w:val="10"/>
        </w:numPr>
        <w:ind w:left="0" w:firstLine="10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«педагог-новатор –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педагогики.</w:t>
      </w:r>
    </w:p>
    <w:p w:rsidR="002C4763" w:rsidRPr="00531AE5" w:rsidRDefault="002C4763" w:rsidP="00AC45E0">
      <w:pPr>
        <w:widowControl/>
        <w:numPr>
          <w:ilvl w:val="0"/>
          <w:numId w:val="10"/>
        </w:numPr>
        <w:ind w:left="0" w:firstLine="10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«опытный предметник – неопытный предметник». 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</w:t>
      </w:r>
      <w:r w:rsidR="001935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ждением, к подготовке сдачи ОГЭ,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ЕГЭ по предмету.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4.7. Форма наставничества 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«руководитель образовательной организации – педагог»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применима во всех образовательных организациях общего образования и дополнительного образования. </w:t>
      </w:r>
    </w:p>
    <w:p w:rsidR="002C4763" w:rsidRPr="00531AE5" w:rsidRDefault="002C4763" w:rsidP="002C476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4.8. Форма наставничества 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«работодатель – студент педагогического вуза/колледжа»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науки»). Данная форма наставничества в наибольшей степени применима для общеобразовательных организаций, отчасти – для образовательных организаций систем дополнительного образования. 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практику в образовательной организации или трудоустроился в ней. 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:rsidR="002C4763" w:rsidRPr="00531AE5" w:rsidRDefault="002C4763" w:rsidP="002C4763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:rsidR="002C4763" w:rsidRPr="00531AE5" w:rsidRDefault="002C4763" w:rsidP="002C4763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4.9. Виды наставничества: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Виртуальное (дистанционное)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Наставничество в группе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Краткосрочное или целеполагающее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Реверсивное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Ситуационное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Скоростное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lastRenderedPageBreak/>
        <w:t>Традиционная форма наставничества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2C4763" w:rsidRPr="00531AE5" w:rsidRDefault="002C4763" w:rsidP="002C4763">
      <w:pPr>
        <w:widowControl/>
        <w:spacing w:after="200" w:line="276" w:lineRule="auto"/>
        <w:ind w:left="157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spacing w:after="200" w:line="276" w:lineRule="auto"/>
        <w:ind w:left="993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V. МЕХАНИЗМ РЕАЛИЗАЦИИ ЦЕЛЕВОЙ МОДЕЛИ НАСТАВНИЧЕСТВА В ОБРАЗОВАТЕЛЬНЫХ ОРГАНИЗАЦИЯХ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5.1. Целевая модель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5.2. Подготовительный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отбор наставников и наставляемых;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разработка и утверждение приказом руководителя образовательной организации нормативных документов реализации Целевой модели наставничества (см. раздел II);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5.3. Проектировочный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определение ресурсов наставляемого;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анализ избыточной образовательной или воспитательной среды;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самоанализ (соотнесение индивидуальных потребностей с внешними требованиями (конкурсы, олимпиады и др.);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проектирование индивидуальной образов</w:t>
      </w:r>
      <w:r w:rsidR="001935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ательной программы (маршрута)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траектории;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оформление, визуализация (карта, программа, план, маршрутный лист и др.).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5.4. Реализационный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сопровождение наставником (тьютором) индивидуал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ьной образовательной программы (маршрута)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траектории наставляемого.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5.5. Рефлексивно-аналитический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оценка эффективности построения и реализации индивидуальной образовательной программы 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(маршрута)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подготовка наставником (тьютором) отчета о реализации программы сопровождения.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5.6. Результативный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наставник (тьютор) дистанцируется, продолжает реагировать на острые ситуации;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V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I. СТРУКТУРА УПРАВЛЕНИЯ ЦЕЛЕВОЙ МОДЕЛЬЮ НАСТАВНИЧЕСТВА ПЕДАГОГИЧЕСКИХ РАБОТНИКОВ И ОБУЧАЮЩИХСЯ В ОБРАЗОВАТЕЛЬНЫХ ОРГАНИЗАЦИЯХ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6.1. Управление Целевой моделью наставничества в </w:t>
      </w:r>
      <w:r w:rsidR="00364F24"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Залегощ</w:t>
      </w:r>
      <w:r w:rsid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енском районе</w:t>
      </w:r>
      <w:r w:rsidR="00364F24"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Орловской области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осуществляется:</w:t>
      </w:r>
    </w:p>
    <w:p w:rsidR="002C4763" w:rsidRPr="00531AE5" w:rsidRDefault="00364F24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Отделом</w:t>
      </w:r>
      <w:r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образования, молодежной политики, физической культуры  и спорта администрации Залегощенского района Орловской области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 - отдел образования)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364F24" w:rsidRDefault="002C4763" w:rsidP="00364F24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Образовательн</w:t>
      </w:r>
      <w:r w:rsid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ыми организациями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осуществляющими реа</w:t>
      </w:r>
      <w:r w:rsid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лизацию программ наставничества</w:t>
      </w:r>
      <w:r w:rsidRP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C4763" w:rsidRPr="00531AE5" w:rsidRDefault="00364F24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6.2. Функции отдела</w:t>
      </w:r>
      <w:r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образования, молодежной политики, физической культуры  и спорта администрации Залегощенского района Орловской области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организует внедрение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назначает муниципального координатора (оператора) наставнических программ;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организует мониторинг и контроль реализации программ наставничества в образовательных организациях муниципалитета и предоставляет аналитическую справку в Региональный наставнический центр по требованию;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содействует привлечению к реализации программ наставничества образовательных организаций, предприятий и организаций региона,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обеспечивает достижение целевых показателей результатов внедрения Целевой модели наставничества в муниципальном образовании.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контролирует ход реализации мероприятий по внедрению Целевой модели наставничества в муниципальных образовательных организациях.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6.3. Муниципальный координатор, выполняет следующие функции: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AC45E0">
      <w:pPr>
        <w:widowControl/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орг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анизует методическую,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консультационную, информационную и просветительскую поддержку участников внедрения Целевой модели наставничества;</w:t>
      </w:r>
    </w:p>
    <w:p w:rsidR="002C4763" w:rsidRPr="00531AE5" w:rsidRDefault="002C4763" w:rsidP="00AC45E0">
      <w:pPr>
        <w:widowControl/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специалистов; </w:t>
      </w:r>
    </w:p>
    <w:p w:rsidR="002C4763" w:rsidRPr="00531AE5" w:rsidRDefault="002C4763" w:rsidP="00AC45E0">
      <w:pPr>
        <w:widowControl/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содействует привлечению к реализации наставнических программ образовательных организаций, п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редприятий и организаций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2C4763" w:rsidRPr="00531AE5" w:rsidRDefault="002C4763" w:rsidP="00AC45E0">
      <w:pPr>
        <w:widowControl/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проводит сбор результатов мониторинга реализации программ наставничества</w:t>
      </w:r>
      <w:r w:rsidR="00B522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образовательных организациях;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создает профессиональные объединения педагогов - наставников в ра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мках сетевого взаимодействия (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мет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одическое объединение наставников,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предметное объединение, стажировочная площадка);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ведет по установленной форме следующие базы данных муниципалитета: кураторов образовательных организаций; наставников из числа педагогов; наставников из числа предприятий и других организаций; наставников из числа обучающихся;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мониторинг реализации Целевой модели наставничества в образовател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ьных организациях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B52229" w:rsidRDefault="002C4763" w:rsidP="00B52229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 организаций, социальных сетях.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6.4. Функции образовательных организаций, осуществляющие внедрение Целевой модели наставничества: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разрабатывают и реализуют мероприятия дорожной карты внедрения Системы наставничества педагогических работников и обучающихся в образовательной организации;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формируют и реализуют программы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формируют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назначают куратора внедрения Целевой модели наставничества в образовательной организации;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создают методические объединения наставников;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обеспечивают инфраструктурную и материально-техническую базу реализации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проводят внутренний мониторинг реализации и эффективности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обеспечивают формирование баз данных программ наставничества и лучших практик;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6.5.2. Методическо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 объединение (МО) (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совет наставников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На усмотрение образоват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ельной организации функциями МО(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совета наставников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может быть наделен: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6.5.2.1 Функции МО при реализации Целевой модели наставничества: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обеспечивает организационно-педагогическое, учебно-методическое, материально-техническое, ин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фраструктурное (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логистическое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формирует банк лучших практик наставничества педагогов и обучающихся образовательной организации.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6.5.3.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6.5.3.1. Функции куратора при реализации Целевой модели наставничества: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организует сбор данных баз наставников и наставляемых, актуализирует информацию;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проводит обучение наставников (в том числе с привлечением экспертов);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осуществляет контроль процедуры внедрения Целевой модели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контролирует ход реализации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участвует в оценке вовлеченности обучающихся в различные формы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организовывает разработку персонализированных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организует публичные мероприятия по популяризации системы наставничества педагогических работников.</w:t>
      </w:r>
    </w:p>
    <w:p w:rsidR="002C4763" w:rsidRPr="00531AE5" w:rsidRDefault="002C4763" w:rsidP="00AC45E0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E47F88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VII. МОНИТОРИНГ И ОЦЕНКА РЕЗУЛЬТАТОВ РЕА</w:t>
      </w:r>
      <w:r w:rsidR="00E47F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ЛИЗАЦИИ ПРОГРАММ НАСТАВНИЧЕСТВА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7.1. Мониторинг процесса реализации программ наставничества – система сбора, обработки, хранения и использования информации</w:t>
      </w:r>
      <w:r w:rsidR="002E72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программе наставничества и (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или</w:t>
      </w:r>
      <w:r w:rsidR="002E72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отдельных ее элементах.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7.2.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7.3. Мониторинг программы наставничества состоит из двух основных этапов: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Мониторинг процесса реализации персонализированной программы наставничества;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Мониторинг влияния персонализированной программы наставничества на всех ее участников.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7.4. Мониторинг процесса реализации персонализированной программы наставничества оценивает: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эффективность реализации образовательных и культурных проектов совместно с наставляемым;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процент обучающихся наста</w:t>
      </w:r>
      <w:r w:rsidR="002E72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вляемого, успешно прошедших ВПР,ОГЭ,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ЕГЭ;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динамику успеваемости обучающихся;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динамику участия обучающихся в олимпиадах;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социально-профессиональную активность наставляемого и др.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7.5. Мониторинг влияния персонализированной программы наставничества на всех ее участников оценивает: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улучшение образовательных результатов и у наставляемого, и у наставника;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увеличение числа педагогов и обучающихся, планирующих стать наставниками и наставляемыми в ближайшем будущем.</w:t>
      </w:r>
    </w:p>
    <w:p w:rsidR="002C4763" w:rsidRDefault="002C4763" w:rsidP="002E72F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7.6. Управление может организовывать промежуточный мониторинг внедрения или реализации Целевой модели наставничества.</w:t>
      </w:r>
    </w:p>
    <w:p w:rsidR="0016362A" w:rsidRPr="00531AE5" w:rsidRDefault="0016362A" w:rsidP="002E72F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E72F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7.7. Показатели реализации Целевой модели наставничества:</w:t>
      </w:r>
    </w:p>
    <w:tbl>
      <w:tblPr>
        <w:tblStyle w:val="a4"/>
        <w:tblW w:w="0" w:type="auto"/>
        <w:tblInd w:w="0" w:type="dxa"/>
        <w:tblLook w:val="04A0"/>
      </w:tblPr>
      <w:tblGrid>
        <w:gridCol w:w="576"/>
        <w:gridCol w:w="7476"/>
        <w:gridCol w:w="698"/>
        <w:gridCol w:w="694"/>
        <w:gridCol w:w="694"/>
      </w:tblGrid>
      <w:tr w:rsidR="002C4763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6B0C86" w:rsidRDefault="002C4763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6B0C86" w:rsidRDefault="002C4763" w:rsidP="002C4763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ED03D3" w:rsidRDefault="00ED03D3" w:rsidP="00ED03D3">
            <w:pPr>
              <w:tabs>
                <w:tab w:val="left" w:pos="950"/>
              </w:tabs>
              <w:spacing w:line="266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2022</w:t>
            </w:r>
            <w:r w:rsidR="002C4763" w:rsidRPr="00ED03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ED03D3" w:rsidRDefault="00ED03D3" w:rsidP="00ED03D3">
            <w:pPr>
              <w:tabs>
                <w:tab w:val="left" w:pos="950"/>
              </w:tabs>
              <w:spacing w:line="26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2023</w:t>
            </w:r>
            <w:r w:rsidR="002C4763" w:rsidRPr="00ED03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ED03D3" w:rsidRDefault="00ED03D3" w:rsidP="00ED03D3">
            <w:pPr>
              <w:tabs>
                <w:tab w:val="left" w:pos="950"/>
              </w:tabs>
              <w:spacing w:line="266" w:lineRule="auto"/>
              <w:ind w:left="-8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2024</w:t>
            </w:r>
            <w:r w:rsidR="002C4763" w:rsidRPr="00ED03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г.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6B0C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Доля общеобразовательных организаций, образовательных организаций дополнительного образования, реализующих целевую модель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Доля детей в возрасте от 10 до 19 лет от общего </w:t>
            </w:r>
          </w:p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количества детей, обучающихся в образовательных организациях, вошедших в программы наставничества в роли 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Доля детей и подростков в возрасте от 15 до 19</w:t>
            </w:r>
          </w:p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лет от общего количества детей, проживающих в муниципалитете, вошедших в программы наставничества в роли наставника,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Доля учителей – молодых специалистов,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Доля предприятий (организаций) от общего количества предприятий, осуществляющих деятельность в муниципалитете, вошедших в программы наставничества, предоставив своих наставников,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 удовлетворенности наставляемых участием в программах наставничества,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удовлетворенности наставников </w:t>
            </w:r>
          </w:p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участием в программах наставничества,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</w:tbl>
    <w:p w:rsidR="002C4763" w:rsidRPr="002C4763" w:rsidRDefault="002C4763" w:rsidP="002C476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2C4763" w:rsidRPr="002C4763" w:rsidSect="00590DA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2C4763" w:rsidRPr="002C4763" w:rsidRDefault="002C4763" w:rsidP="002C4763">
      <w:pPr>
        <w:widowControl/>
        <w:ind w:left="5245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C47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2</w:t>
      </w:r>
    </w:p>
    <w:p w:rsidR="00C80D18" w:rsidRPr="008B062A" w:rsidRDefault="00C80D18" w:rsidP="008B062A">
      <w:pPr>
        <w:widowControl/>
        <w:ind w:left="69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3DB">
        <w:rPr>
          <w:rFonts w:ascii="Times New Roman" w:eastAsia="Times New Roman" w:hAnsi="Times New Roman" w:cs="Times New Roman"/>
          <w:color w:val="auto"/>
          <w:lang w:bidi="ar-SA"/>
        </w:rPr>
        <w:t>к приказу отдела образования, молодежной политики, физической культуры  и спорта администрации Залегощенского районаОрловской областиот 09.03.2022 года № 62</w:t>
      </w:r>
    </w:p>
    <w:p w:rsidR="002C4763" w:rsidRPr="002C4763" w:rsidRDefault="002C4763" w:rsidP="002C4763">
      <w:pPr>
        <w:autoSpaceDE w:val="0"/>
        <w:autoSpaceDN w:val="0"/>
        <w:ind w:left="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763" w:rsidRPr="008B062A" w:rsidRDefault="002C4763" w:rsidP="00170C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B062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мероприятий (дорожная карта)</w:t>
      </w:r>
    </w:p>
    <w:p w:rsidR="00256B4A" w:rsidRPr="008B062A" w:rsidRDefault="002C4763" w:rsidP="00170C2C">
      <w:pPr>
        <w:pStyle w:val="2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8B062A">
        <w:rPr>
          <w:b/>
          <w:color w:val="auto"/>
          <w:sz w:val="26"/>
          <w:szCs w:val="26"/>
          <w:lang w:bidi="ar-SA"/>
        </w:rPr>
        <w:t>внедрен</w:t>
      </w:r>
      <w:r w:rsidR="00AC45E0" w:rsidRPr="008B062A">
        <w:rPr>
          <w:b/>
          <w:color w:val="auto"/>
          <w:sz w:val="26"/>
          <w:szCs w:val="26"/>
          <w:lang w:bidi="ar-SA"/>
        </w:rPr>
        <w:t xml:space="preserve">ия Муниципальной целевой модели </w:t>
      </w:r>
      <w:r w:rsidRPr="008B062A">
        <w:rPr>
          <w:b/>
          <w:color w:val="auto"/>
          <w:sz w:val="26"/>
          <w:szCs w:val="26"/>
          <w:lang w:bidi="ar-SA"/>
        </w:rPr>
        <w:t>наставничества педагогических работников и обучающихся</w:t>
      </w:r>
    </w:p>
    <w:tbl>
      <w:tblPr>
        <w:tblStyle w:val="1"/>
        <w:tblW w:w="0" w:type="auto"/>
        <w:tblInd w:w="0" w:type="dxa"/>
        <w:tblLayout w:type="fixed"/>
        <w:tblLook w:val="04A0"/>
      </w:tblPr>
      <w:tblGrid>
        <w:gridCol w:w="694"/>
        <w:gridCol w:w="4801"/>
        <w:gridCol w:w="1701"/>
        <w:gridCol w:w="1984"/>
        <w:gridCol w:w="4683"/>
      </w:tblGrid>
      <w:tr w:rsidR="00024B18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Результат,</w:t>
            </w:r>
          </w:p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вид документа</w:t>
            </w:r>
          </w:p>
        </w:tc>
      </w:tr>
      <w:tr w:rsidR="0074453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Нормативно-правовое регулирование внедрения Муниципальной целевой модели наставничества педагогических работников и обучающихся образовательных организаций </w:t>
            </w:r>
            <w:r w:rsidR="0041309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Залегощенского района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D36C19" w:rsidP="00690EA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Изучение</w:t>
            </w:r>
            <w:r w:rsidR="00690E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федеральных и региональных нормативных актов и информационных материалов по  внедрению (применению) системы (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целевой модели</w:t>
            </w:r>
            <w:r w:rsidR="00690E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наставничества педагогических работников и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январь-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Специалисты отдела образования.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690EAC" w:rsidRDefault="00690EAC" w:rsidP="0074453C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690EA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Изучены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федеральные и региональные нормативные акты и информационные материалы по  внедрению (применению) системы (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целевой модели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наставничества педагогических работников и обучающихся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Издание распорядительного акта о внедрении Муниципальной целевой модели наставничества педагогических работников и обучающихся в образовател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ьных организациях Залегощенского района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(далее МЦМН)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Безбородова Е.Г.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 внедрении МЦМН педагогиче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ских работников и обучающихся в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организациях Залегощенского района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Утверждение Положения о МЦМН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1257B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</w:t>
            </w:r>
            <w:r w:rsidRPr="006D61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образования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 внедрении МЦМН педагогических работников и обучающихся в образовател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ьных организациях Залегощенского района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Положение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Утверждение муниципальной дорожной карты внедрения МЦМН педагогических работников и обучающихся в образовател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ьных организациях Залегощенского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 внедрении МЦМН педагогических работников и обучающихся в образовател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ьных организациях Залегощенского района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муниципальная дорожная карта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1 мая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Утвержденные распорядительные акты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2E72F8" w:rsidRDefault="00690EAC" w:rsidP="002E7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 мая 2022 г., далее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Приказы о назначении кураторов в ОО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Организац</w:t>
            </w:r>
            <w:r w:rsidR="00587A8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ионная, методическая, </w:t>
            </w: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и актуализация муниципальной базы кураторов внедрения Целевой модели наставничества в образовательных организациях (далее – кураторы внедрения Целевой модели наставничества)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всего</w:t>
            </w:r>
          </w:p>
          <w:p w:rsidR="00587A84" w:rsidRPr="0074453C" w:rsidRDefault="00690EAC" w:rsidP="00587A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периода </w:t>
            </w:r>
          </w:p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Отдел образования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Муниципальная база кураторов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единой муниципальной базы наставников и единой муниципальной базы программ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всего</w:t>
            </w:r>
          </w:p>
          <w:p w:rsidR="00587A84" w:rsidRPr="0074453C" w:rsidRDefault="00690EAC" w:rsidP="00587A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периода </w:t>
            </w:r>
          </w:p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Актуальный муниципальный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реестр наставников и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программ наставничества,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имеющих положительный</w:t>
            </w:r>
          </w:p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опыт работы (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Популяризация Целевой модели наставничества через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муниципальные СМИ, информационные ресурсы в сети Интернет, сообщества в социальных сетях, официальных ресурсах организаций –участников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всего</w:t>
            </w:r>
          </w:p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периода </w:t>
            </w:r>
          </w:p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Наполнение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информационных ресурсов</w:t>
            </w:r>
          </w:p>
          <w:p w:rsidR="00587A84" w:rsidRPr="0074453C" w:rsidRDefault="00690EAC" w:rsidP="00587A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актуальной информацией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Разработка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Март-май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2022года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Муниципальная программа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2.9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Реализация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соответствии с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Реализация 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413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Внедрение Целевой модели наставничествав образовательных организациях 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C876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базы наставляемых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10 мая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</w:t>
            </w:r>
            <w:r w:rsidR="00C028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База наставляемых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84" w:rsidRPr="0074453C" w:rsidRDefault="007B7384" w:rsidP="007B73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Формирование базы наставников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028D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10 мая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База наставников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 перечнем компетенций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Обучение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Проведенные методические семинары и др. по запросам наставников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наставнических пар или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 закреплении наставнических пар</w:t>
            </w:r>
          </w:p>
        </w:tc>
      </w:tr>
      <w:tr w:rsidR="00690EAC" w:rsidRPr="0074453C" w:rsidTr="007B7384">
        <w:trPr>
          <w:trHeight w:val="15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работы наставнических пар или групп, формирование и реализация индивидуального образовательного маршрута, индивидуальн</w:t>
            </w:r>
            <w:r w:rsidR="007B7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ой образовательной траектории.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B73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соответствии с сороками реализации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Реализация программ наставничества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</w:t>
            </w:r>
            <w:r w:rsidR="007B738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одых специалистов 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7B73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Информирование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социальных сетях, на официальных сайтах образовательных организаций </w:t>
            </w:r>
            <w:r w:rsidRPr="007B7384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лучших наставнических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C028D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7B7384" w:rsidP="00C028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и проведение для молодых специалистов в рамках деятельности «Лаборатории молодого специалиста» тематических встреч с педагогами-наставниками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C028D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7B7384" w:rsidP="00C028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тематических встреч, листы регистрации</w:t>
            </w:r>
          </w:p>
        </w:tc>
      </w:tr>
      <w:tr w:rsidR="00690EAC" w:rsidRPr="0074453C" w:rsidTr="00C028D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4.3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028D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Открытый 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конкурс «НАСТАВНИК + НАСТАВЛЯЕМЫЙ = КОМАНДА»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декабрь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432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Выявление победителей, размещение материалов конкурса на сайте и 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интернет-сообщества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х педагогов. Приказ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 проведении Конкурса</w:t>
            </w:r>
          </w:p>
        </w:tc>
      </w:tr>
      <w:tr w:rsidR="00690EAC" w:rsidRPr="0074453C" w:rsidTr="00C028D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432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Публикация лучших практик настав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ничества на официальном сайте отдела образования,образовательных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Размещение материалов на сайтах отдела образования и образовательных организаций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E47F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Мониторинг и оценка результатов внедрения Целевой модели наставничества</w:t>
            </w:r>
          </w:p>
        </w:tc>
      </w:tr>
      <w:tr w:rsidR="00690EAC" w:rsidRPr="0074453C" w:rsidTr="00043220">
        <w:trPr>
          <w:trHeight w:val="17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Внесение в формы федерального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статистического наблюдения (далее – ф</w:t>
            </w:r>
            <w:r w:rsidR="007B7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ормы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ФСН) 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данных о количестве участников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программ настав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ничества и предоставление этих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 в Минпросвещения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E47F88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соответствии со</w:t>
            </w:r>
          </w:p>
          <w:p w:rsidR="00690EAC" w:rsidRPr="00E47F88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сроками, </w:t>
            </w:r>
          </w:p>
          <w:p w:rsidR="00E47F88" w:rsidRDefault="00043220" w:rsidP="000432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устанавли</w:t>
            </w:r>
            <w:r w:rsid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690EAC" w:rsidRPr="00E47F88" w:rsidRDefault="00043220" w:rsidP="00E47F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ваемыми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кураторы внедрения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целевой модели </w:t>
            </w:r>
          </w:p>
          <w:p w:rsidR="00690EAC" w:rsidRPr="0074453C" w:rsidRDefault="00043220" w:rsidP="000432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наставничества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Внесены данные в формы ФСН</w:t>
            </w:r>
          </w:p>
        </w:tc>
      </w:tr>
      <w:tr w:rsidR="00690EAC" w:rsidRPr="0074453C" w:rsidTr="000432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персонифицированного учета наставников и наставляемых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0432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кураторы внедрения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целевой модели </w:t>
            </w:r>
          </w:p>
          <w:p w:rsidR="00690EAC" w:rsidRPr="0074453C" w:rsidRDefault="007B7384" w:rsidP="007B73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наставничества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Сформированы первичные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данные для проведения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оценки вовлеченности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обучающихся в различные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формы наставничества</w:t>
            </w:r>
          </w:p>
        </w:tc>
      </w:tr>
      <w:tr w:rsidR="00690EAC" w:rsidRPr="0074453C" w:rsidTr="000432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028D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B73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Кураторы внедрения целевой модели наставничества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028D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Аналитические данные предоста</w:t>
            </w:r>
            <w:r w:rsidR="00C028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вляются кураторами внедрения муниципальныхмоделей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наставничества</w:t>
            </w:r>
          </w:p>
        </w:tc>
      </w:tr>
      <w:tr w:rsidR="00690EAC" w:rsidRPr="0074453C" w:rsidTr="000432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E47F88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432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Проведение Муниципального мониторинга состояния внедрения 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B73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Кураторы внедрения целевой модели наставничества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C028D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Аналитические данные предоставляются кураторами </w:t>
            </w:r>
            <w:r w:rsidR="00C028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внедрения муниципальныхмоделей</w:t>
            </w:r>
            <w:r w:rsidR="00C028D4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наставничества</w:t>
            </w:r>
          </w:p>
        </w:tc>
      </w:tr>
      <w:tr w:rsidR="00690EAC" w:rsidRPr="0074453C" w:rsidTr="000432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E47F88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E47F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Анализ результатов Муниципального мониторинга состояния внедрения и реализации целевой модели наставничества в образовательных организациях </w:t>
            </w:r>
            <w:r w:rsidR="00E47F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E47F88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Аналитическая справка </w:t>
            </w:r>
          </w:p>
        </w:tc>
      </w:tr>
    </w:tbl>
    <w:p w:rsidR="009A1678" w:rsidRPr="008B062A" w:rsidRDefault="009A1678" w:rsidP="00024B18">
      <w:pPr>
        <w:pStyle w:val="20"/>
        <w:shd w:val="clear" w:color="auto" w:fill="auto"/>
        <w:tabs>
          <w:tab w:val="left" w:pos="846"/>
        </w:tabs>
        <w:spacing w:line="276" w:lineRule="auto"/>
        <w:jc w:val="both"/>
        <w:rPr>
          <w:sz w:val="26"/>
          <w:szCs w:val="26"/>
        </w:rPr>
        <w:sectPr w:rsidR="009A1678" w:rsidRPr="008B062A" w:rsidSect="008B062A">
          <w:pgSz w:w="15840" w:h="12240" w:orient="landscape"/>
          <w:pgMar w:top="1134" w:right="775" w:bottom="900" w:left="1418" w:header="0" w:footer="3" w:gutter="0"/>
          <w:cols w:space="720"/>
          <w:noEndnote/>
          <w:docGrid w:linePitch="360"/>
        </w:sectPr>
      </w:pPr>
    </w:p>
    <w:p w:rsidR="009A1678" w:rsidRPr="008B062A" w:rsidRDefault="009A1678" w:rsidP="008B062A">
      <w:pPr>
        <w:pStyle w:val="20"/>
        <w:shd w:val="clear" w:color="auto" w:fill="auto"/>
        <w:tabs>
          <w:tab w:val="left" w:pos="6699"/>
        </w:tabs>
        <w:spacing w:after="452" w:line="276" w:lineRule="auto"/>
        <w:jc w:val="both"/>
        <w:rPr>
          <w:sz w:val="26"/>
          <w:szCs w:val="26"/>
        </w:rPr>
      </w:pPr>
    </w:p>
    <w:sectPr w:rsidR="009A1678" w:rsidRPr="008B062A" w:rsidSect="00C2338B">
      <w:pgSz w:w="12240" w:h="15840"/>
      <w:pgMar w:top="834" w:right="1183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D9" w:rsidRDefault="00E443D9">
      <w:r>
        <w:separator/>
      </w:r>
    </w:p>
  </w:endnote>
  <w:endnote w:type="continuationSeparator" w:id="1">
    <w:p w:rsidR="00E443D9" w:rsidRDefault="00E4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D9" w:rsidRDefault="00E443D9"/>
  </w:footnote>
  <w:footnote w:type="continuationSeparator" w:id="1">
    <w:p w:rsidR="00E443D9" w:rsidRDefault="00E443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E6202F"/>
    <w:multiLevelType w:val="multilevel"/>
    <w:tmpl w:val="C3D8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D6E76"/>
    <w:multiLevelType w:val="multilevel"/>
    <w:tmpl w:val="051EA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52EEF"/>
    <w:multiLevelType w:val="multilevel"/>
    <w:tmpl w:val="7700D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57E3"/>
    <w:multiLevelType w:val="multilevel"/>
    <w:tmpl w:val="B1ACBB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1678"/>
    <w:rsid w:val="000068DD"/>
    <w:rsid w:val="00024B18"/>
    <w:rsid w:val="00043220"/>
    <w:rsid w:val="000B681E"/>
    <w:rsid w:val="001163EB"/>
    <w:rsid w:val="001257B6"/>
    <w:rsid w:val="0016362A"/>
    <w:rsid w:val="00170C2C"/>
    <w:rsid w:val="00193529"/>
    <w:rsid w:val="00234427"/>
    <w:rsid w:val="00256B4A"/>
    <w:rsid w:val="002636A2"/>
    <w:rsid w:val="00271B5C"/>
    <w:rsid w:val="002C4763"/>
    <w:rsid w:val="002E72F8"/>
    <w:rsid w:val="00364F24"/>
    <w:rsid w:val="003B03DB"/>
    <w:rsid w:val="003C258B"/>
    <w:rsid w:val="004072CF"/>
    <w:rsid w:val="0041309C"/>
    <w:rsid w:val="0043430E"/>
    <w:rsid w:val="00455C48"/>
    <w:rsid w:val="00482A6A"/>
    <w:rsid w:val="00531AE5"/>
    <w:rsid w:val="005365B4"/>
    <w:rsid w:val="00563049"/>
    <w:rsid w:val="0057132C"/>
    <w:rsid w:val="005808E9"/>
    <w:rsid w:val="00587A84"/>
    <w:rsid w:val="00590DA3"/>
    <w:rsid w:val="005C7C00"/>
    <w:rsid w:val="005D7A71"/>
    <w:rsid w:val="006664EA"/>
    <w:rsid w:val="00670DE3"/>
    <w:rsid w:val="00690EAC"/>
    <w:rsid w:val="006A38C9"/>
    <w:rsid w:val="006B0C86"/>
    <w:rsid w:val="006B5376"/>
    <w:rsid w:val="006D6159"/>
    <w:rsid w:val="006E2DE6"/>
    <w:rsid w:val="0074453C"/>
    <w:rsid w:val="007B7384"/>
    <w:rsid w:val="007D0AFE"/>
    <w:rsid w:val="007E32F3"/>
    <w:rsid w:val="008B062A"/>
    <w:rsid w:val="009153CC"/>
    <w:rsid w:val="0094428F"/>
    <w:rsid w:val="0095214C"/>
    <w:rsid w:val="00954847"/>
    <w:rsid w:val="0097124E"/>
    <w:rsid w:val="009A1678"/>
    <w:rsid w:val="009A1AB4"/>
    <w:rsid w:val="009C0094"/>
    <w:rsid w:val="009C376F"/>
    <w:rsid w:val="00A21824"/>
    <w:rsid w:val="00A646FE"/>
    <w:rsid w:val="00A86D86"/>
    <w:rsid w:val="00AA6F5A"/>
    <w:rsid w:val="00AC266F"/>
    <w:rsid w:val="00AC45E0"/>
    <w:rsid w:val="00B37C8E"/>
    <w:rsid w:val="00B52229"/>
    <w:rsid w:val="00C028D4"/>
    <w:rsid w:val="00C2338B"/>
    <w:rsid w:val="00C6238A"/>
    <w:rsid w:val="00C80D18"/>
    <w:rsid w:val="00C8762F"/>
    <w:rsid w:val="00CA7DF5"/>
    <w:rsid w:val="00D36C19"/>
    <w:rsid w:val="00DA14EB"/>
    <w:rsid w:val="00DF3A32"/>
    <w:rsid w:val="00E443D9"/>
    <w:rsid w:val="00E47F88"/>
    <w:rsid w:val="00E525F9"/>
    <w:rsid w:val="00E67708"/>
    <w:rsid w:val="00ED03D3"/>
    <w:rsid w:val="00EF7906"/>
    <w:rsid w:val="00F03BF4"/>
    <w:rsid w:val="00F22686"/>
    <w:rsid w:val="00F37456"/>
    <w:rsid w:val="00F70A9E"/>
    <w:rsid w:val="00F83CDB"/>
    <w:rsid w:val="00FD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8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A3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6A38C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imesNewRoman65ptExact">
    <w:name w:val="Основной текст (4) + Times New Roman;6;5 pt Exact"/>
    <w:basedOn w:val="4Exact"/>
    <w:rsid w:val="006A3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3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A3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"/>
    <w:rsid w:val="006A3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6A38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3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A38C9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30">
    <w:name w:val="Основной текст (3)"/>
    <w:basedOn w:val="a"/>
    <w:link w:val="3"/>
    <w:rsid w:val="006A38C9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uiPriority w:val="39"/>
    <w:rsid w:val="002C476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2C476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445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2F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22686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8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imesNewRoman65ptExact">
    <w:name w:val="Основной текст (4) + Times New Roman;6;5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uiPriority w:val="39"/>
    <w:rsid w:val="002C476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C476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445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2F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22686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8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7695</Words>
  <Characters>43867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администрация</cp:lastModifiedBy>
  <cp:revision>53</cp:revision>
  <cp:lastPrinted>2022-05-11T07:16:00Z</cp:lastPrinted>
  <dcterms:created xsi:type="dcterms:W3CDTF">2022-04-29T08:24:00Z</dcterms:created>
  <dcterms:modified xsi:type="dcterms:W3CDTF">2022-05-17T09:41:00Z</dcterms:modified>
</cp:coreProperties>
</file>